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342BAF4" w14:textId="77777777" w:rsidR="004033DE" w:rsidRPr="004033DE" w:rsidRDefault="004033DE" w:rsidP="004033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033DE">
        <w:rPr>
          <w:rFonts w:ascii="Arial Nova Light" w:hAnsi="Arial Nova Light" w:cs="Arial"/>
          <w:bCs/>
          <w:color w:val="262626" w:themeColor="text1" w:themeTint="D9"/>
        </w:rPr>
        <w:t>GVV-Privatversicherung AG</w:t>
      </w:r>
    </w:p>
    <w:p w14:paraId="520AD930" w14:textId="77777777" w:rsidR="004033DE" w:rsidRPr="004033DE" w:rsidRDefault="004033DE" w:rsidP="004033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033DE">
        <w:rPr>
          <w:rFonts w:ascii="Arial Nova Light" w:hAnsi="Arial Nova Light" w:cs="Arial"/>
          <w:bCs/>
          <w:color w:val="262626" w:themeColor="text1" w:themeTint="D9"/>
        </w:rPr>
        <w:t>Aachener Str. 953-958</w:t>
      </w:r>
    </w:p>
    <w:p w14:paraId="101D6686" w14:textId="053AE946" w:rsidR="00944C7B" w:rsidRPr="00020AF4" w:rsidRDefault="004033DE" w:rsidP="004033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033DE">
        <w:rPr>
          <w:rFonts w:ascii="Arial Nova Light" w:hAnsi="Arial Nova Light" w:cs="Arial"/>
          <w:bCs/>
          <w:color w:val="262626" w:themeColor="text1" w:themeTint="D9"/>
        </w:rPr>
        <w:t>50933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60B0B7D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4033DE" w:rsidRPr="004033DE">
        <w:rPr>
          <w:rFonts w:ascii="Arial Nova Light" w:hAnsi="Arial Nova Light" w:cs="Arial"/>
          <w:b/>
          <w:color w:val="912222"/>
          <w:sz w:val="28"/>
          <w:szCs w:val="28"/>
        </w:rPr>
        <w:t>GVV</w:t>
      </w:r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36BC5"/>
    <w:rsid w:val="00AD525F"/>
    <w:rsid w:val="00B83339"/>
    <w:rsid w:val="00B86364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33</cp:revision>
  <cp:lastPrinted>2023-03-28T09:58:00Z</cp:lastPrinted>
  <dcterms:created xsi:type="dcterms:W3CDTF">2022-01-20T16:00:00Z</dcterms:created>
  <dcterms:modified xsi:type="dcterms:W3CDTF">2023-03-28T09:58:00Z</dcterms:modified>
</cp:coreProperties>
</file>